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EAC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53AAEF5" w14:textId="339AC641" w:rsidR="00844C91" w:rsidRPr="00737960" w:rsidRDefault="004420CF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7756BE99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5DAEC5E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AAAA47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F756785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11027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597EB43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96259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AED7A9" w14:textId="77777777" w:rsidR="00B35EF3" w:rsidRPr="00737960" w:rsidRDefault="00B35EF3" w:rsidP="00B35EF3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4943462" w14:textId="77777777" w:rsidR="00B35EF3" w:rsidRPr="00737960" w:rsidRDefault="00B35EF3" w:rsidP="00B35EF3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4AA39BD" w14:textId="14AD03D2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>
        <w:rPr>
          <w:rFonts w:ascii="Arial" w:hAnsi="Arial" w:cs="Arial"/>
          <w:bCs/>
          <w:iCs/>
          <w:color w:val="auto"/>
        </w:rPr>
        <w:t xml:space="preserve"> 0</w:t>
      </w:r>
      <w:r w:rsidR="004420CF">
        <w:rPr>
          <w:rFonts w:ascii="Arial" w:hAnsi="Arial" w:cs="Arial"/>
          <w:bCs/>
          <w:iCs/>
          <w:color w:val="auto"/>
        </w:rPr>
        <w:t>11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4420CF">
        <w:rPr>
          <w:rFonts w:ascii="Arial" w:hAnsi="Arial" w:cs="Arial"/>
          <w:bCs/>
          <w:iCs/>
          <w:color w:val="auto"/>
        </w:rPr>
        <w:t>25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4420CF">
        <w:rPr>
          <w:rFonts w:ascii="Arial" w:hAnsi="Arial" w:cs="Arial"/>
          <w:bCs/>
          <w:iCs/>
          <w:color w:val="auto"/>
        </w:rPr>
        <w:t>FEVEREIRO</w:t>
      </w:r>
      <w:r>
        <w:rPr>
          <w:rFonts w:ascii="Arial" w:hAnsi="Arial" w:cs="Arial"/>
          <w:bCs/>
          <w:iCs/>
          <w:color w:val="auto"/>
        </w:rPr>
        <w:t xml:space="preserve"> DE 202</w:t>
      </w:r>
      <w:r w:rsidR="004420CF">
        <w:rPr>
          <w:rFonts w:ascii="Arial" w:hAnsi="Arial" w:cs="Arial"/>
          <w:bCs/>
          <w:iCs/>
          <w:color w:val="auto"/>
        </w:rPr>
        <w:t>5</w:t>
      </w:r>
    </w:p>
    <w:p w14:paraId="5175F2F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4F67F0A" w14:textId="0E1C5668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Emenda:</w:t>
      </w:r>
      <w:r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Pr="00E21F41">
        <w:rPr>
          <w:rFonts w:ascii="Arial" w:hAnsi="Arial" w:cs="Arial"/>
          <w:bCs/>
          <w:i/>
          <w:iCs/>
          <w:color w:val="auto"/>
        </w:rPr>
        <w:t>“</w:t>
      </w:r>
      <w:r>
        <w:rPr>
          <w:rFonts w:ascii="Arial" w:hAnsi="Arial" w:cs="Arial"/>
          <w:bCs/>
          <w:i/>
          <w:iCs/>
          <w:color w:val="auto"/>
        </w:rPr>
        <w:t>Cria cargo</w:t>
      </w:r>
      <w:r w:rsidR="004420CF">
        <w:rPr>
          <w:rFonts w:ascii="Arial" w:hAnsi="Arial" w:cs="Arial"/>
          <w:bCs/>
          <w:i/>
          <w:iCs/>
          <w:color w:val="auto"/>
        </w:rPr>
        <w:t xml:space="preserve"> temporário e</w:t>
      </w:r>
      <w:r w:rsidR="005B766F">
        <w:rPr>
          <w:rFonts w:ascii="Arial" w:hAnsi="Arial" w:cs="Arial"/>
          <w:bCs/>
          <w:i/>
          <w:iCs/>
          <w:color w:val="auto"/>
        </w:rPr>
        <w:t xml:space="preserve"> autoriza a contratação emergencial</w:t>
      </w: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E21F41">
        <w:rPr>
          <w:rFonts w:ascii="Arial" w:hAnsi="Arial" w:cs="Arial"/>
          <w:bCs/>
          <w:i/>
          <w:iCs/>
          <w:color w:val="auto"/>
        </w:rPr>
        <w:t>e dá outras providências”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6F747AE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29BA258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AFED41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32D7D94" w14:textId="1BFCF488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>
        <w:rPr>
          <w:rFonts w:ascii="Arial" w:hAnsi="Arial" w:cs="Arial"/>
          <w:color w:val="auto"/>
        </w:rPr>
        <w:t>relativo ao Projeto de Lei n. 0</w:t>
      </w:r>
      <w:r w:rsidR="004420CF">
        <w:rPr>
          <w:rFonts w:ascii="Arial" w:hAnsi="Arial" w:cs="Arial"/>
          <w:color w:val="auto"/>
        </w:rPr>
        <w:t>11</w:t>
      </w:r>
      <w:r w:rsidR="005B766F">
        <w:rPr>
          <w:rFonts w:ascii="Arial" w:hAnsi="Arial" w:cs="Arial"/>
          <w:color w:val="auto"/>
        </w:rPr>
        <w:t xml:space="preserve"> de </w:t>
      </w:r>
      <w:r w:rsidR="004420CF">
        <w:rPr>
          <w:rFonts w:ascii="Arial" w:hAnsi="Arial" w:cs="Arial"/>
          <w:color w:val="auto"/>
        </w:rPr>
        <w:t>25</w:t>
      </w:r>
      <w:r w:rsidR="005B766F">
        <w:rPr>
          <w:rFonts w:ascii="Arial" w:hAnsi="Arial" w:cs="Arial"/>
          <w:color w:val="auto"/>
        </w:rPr>
        <w:t xml:space="preserve"> de </w:t>
      </w:r>
      <w:r w:rsidR="004420CF">
        <w:rPr>
          <w:rFonts w:ascii="Arial" w:hAnsi="Arial" w:cs="Arial"/>
          <w:color w:val="auto"/>
        </w:rPr>
        <w:t>Fevereiro</w:t>
      </w:r>
      <w:r w:rsidRPr="00737960">
        <w:rPr>
          <w:rFonts w:ascii="Arial" w:hAnsi="Arial" w:cs="Arial"/>
          <w:color w:val="auto"/>
        </w:rPr>
        <w:t xml:space="preserve"> de 20</w:t>
      </w:r>
      <w:r w:rsidR="005B766F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>
        <w:rPr>
          <w:rFonts w:ascii="Arial" w:hAnsi="Arial" w:cs="Arial"/>
          <w:color w:val="auto"/>
        </w:rPr>
        <w:t xml:space="preserve"> cria</w:t>
      </w:r>
      <w:r w:rsidR="004420CF">
        <w:rPr>
          <w:rFonts w:ascii="Arial" w:hAnsi="Arial" w:cs="Arial"/>
          <w:color w:val="auto"/>
        </w:rPr>
        <w:t xml:space="preserve"> cargo temporário e</w:t>
      </w:r>
      <w:r w:rsidR="005B766F">
        <w:rPr>
          <w:rFonts w:ascii="Arial" w:hAnsi="Arial" w:cs="Arial"/>
          <w:color w:val="auto"/>
        </w:rPr>
        <w:t xml:space="preserve"> autoriza a contratação emergencial e dá outras providências</w:t>
      </w:r>
      <w:r w:rsidRPr="00D67FBA">
        <w:rPr>
          <w:rFonts w:ascii="Arial" w:hAnsi="Arial" w:cs="Arial"/>
          <w:bCs/>
          <w:i/>
          <w:iCs/>
          <w:color w:val="auto"/>
        </w:rPr>
        <w:t>.</w:t>
      </w:r>
    </w:p>
    <w:p w14:paraId="7DC2E031" w14:textId="4CC05C1F" w:rsidR="00B35EF3" w:rsidRDefault="00B35EF3" w:rsidP="00F6713E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 justificativa do Projeto, a</w:t>
      </w:r>
      <w:r w:rsidR="005B76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contrataç</w:t>
      </w:r>
      <w:r w:rsidR="005B766F">
        <w:rPr>
          <w:rFonts w:ascii="Arial" w:hAnsi="Arial" w:cs="Arial"/>
        </w:rPr>
        <w:t xml:space="preserve">ões se fazem necessárias devido, </w:t>
      </w:r>
      <w:r w:rsidR="00F6713E">
        <w:rPr>
          <w:rFonts w:ascii="Arial" w:hAnsi="Arial" w:cs="Arial"/>
        </w:rPr>
        <w:t>visando atender a demanda temporária e dar continuidade aos serviços públicos necessários.</w:t>
      </w:r>
    </w:p>
    <w:p w14:paraId="574C403C" w14:textId="77777777" w:rsidR="00860B35" w:rsidRDefault="00860B35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710E3DD" w14:textId="2475D3D4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E02566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 a análise jurídica.</w:t>
      </w:r>
    </w:p>
    <w:p w14:paraId="3AB95AFA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165A2" w14:textId="77777777" w:rsidR="004420CF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A0B0451" w14:textId="523DCCAA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63B14834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2BD63F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</w:t>
      </w:r>
      <w:r>
        <w:rPr>
          <w:rFonts w:ascii="Arial" w:hAnsi="Arial" w:cs="Arial"/>
          <w:color w:val="auto"/>
        </w:rPr>
        <w:t xml:space="preserve"> do Senhor Prefeito Municipal</w:t>
      </w:r>
      <w:r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>
        <w:rPr>
          <w:rFonts w:ascii="Arial" w:hAnsi="Arial" w:cs="Arial"/>
          <w:color w:val="auto"/>
        </w:rPr>
        <w:t>, está</w:t>
      </w:r>
      <w:r w:rsidRPr="00737960">
        <w:rPr>
          <w:rFonts w:ascii="Arial" w:hAnsi="Arial" w:cs="Arial"/>
          <w:color w:val="auto"/>
        </w:rPr>
        <w:t xml:space="preserve"> conformidade com o Artigo </w:t>
      </w:r>
      <w:r>
        <w:rPr>
          <w:rFonts w:ascii="Arial" w:hAnsi="Arial" w:cs="Arial"/>
          <w:color w:val="auto"/>
        </w:rPr>
        <w:t>53</w:t>
      </w:r>
      <w:r w:rsidRPr="0073796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</w:t>
      </w:r>
      <w:r>
        <w:rPr>
          <w:rFonts w:ascii="Arial" w:hAnsi="Arial" w:cs="Arial"/>
          <w:color w:val="auto"/>
        </w:rPr>
        <w:t xml:space="preserve">e demais Artigos </w:t>
      </w:r>
      <w:r w:rsidRPr="00737960">
        <w:rPr>
          <w:rFonts w:ascii="Arial" w:hAnsi="Arial" w:cs="Arial"/>
          <w:color w:val="auto"/>
        </w:rPr>
        <w:t>da Constituição Federal.</w:t>
      </w:r>
    </w:p>
    <w:p w14:paraId="63C7032E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4D1E2CF" w14:textId="77777777" w:rsidR="00BC6049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>
        <w:rPr>
          <w:rFonts w:ascii="Arial" w:hAnsi="Arial" w:cs="Arial"/>
          <w:bCs/>
          <w:iCs/>
          <w:color w:val="auto"/>
        </w:rPr>
        <w:t xml:space="preserve"> visa a criação temporária de cargo e a contratação emergencial</w:t>
      </w:r>
    </w:p>
    <w:p w14:paraId="62F71D01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20883B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Regimento Jurídico dos Servidores Públicos do Município de Ponte Preta/RS</w:t>
      </w:r>
      <w:r w:rsidR="001936A8">
        <w:rPr>
          <w:rFonts w:ascii="Arial" w:hAnsi="Arial" w:cs="Arial"/>
          <w:color w:val="auto"/>
        </w:rPr>
        <w:t xml:space="preserve"> (Lei 1.675/2013)</w:t>
      </w:r>
      <w:r>
        <w:rPr>
          <w:rFonts w:ascii="Arial" w:hAnsi="Arial" w:cs="Arial"/>
          <w:color w:val="auto"/>
        </w:rPr>
        <w:t>, em seu Artigo 201 e seguintes dispõe sobre a contratação por tempo determinado a fim de atender a necessidade temporária de excepcional interesse público:</w:t>
      </w:r>
    </w:p>
    <w:p w14:paraId="2417033F" w14:textId="77777777" w:rsidR="00743254" w:rsidRDefault="00743254" w:rsidP="00743254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1E44A20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201. </w:t>
      </w:r>
      <w:r w:rsidRPr="00743254">
        <w:rPr>
          <w:rFonts w:ascii="Arial" w:hAnsi="Arial" w:cs="Arial"/>
          <w:sz w:val="20"/>
          <w:szCs w:val="20"/>
        </w:rPr>
        <w:t xml:space="preserve">Para atender a necessidades temporárias de excepcional interesse público, poderão ser efetuadas contratações de pessoal por tempo determinado. </w:t>
      </w:r>
    </w:p>
    <w:p w14:paraId="4DFC76FB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202. </w:t>
      </w:r>
      <w:r w:rsidRPr="00743254">
        <w:rPr>
          <w:rFonts w:ascii="Arial" w:hAnsi="Arial" w:cs="Arial"/>
          <w:sz w:val="20"/>
          <w:szCs w:val="20"/>
        </w:rPr>
        <w:t xml:space="preserve">Consideram-se como de necessidade temporária de excepcional interesse público, as contratações que visam a: </w:t>
      </w:r>
    </w:p>
    <w:p w14:paraId="696D4E5A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 - </w:t>
      </w:r>
      <w:r w:rsidRPr="00743254">
        <w:rPr>
          <w:rFonts w:ascii="Arial" w:hAnsi="Arial" w:cs="Arial"/>
          <w:sz w:val="20"/>
          <w:szCs w:val="20"/>
        </w:rPr>
        <w:t xml:space="preserve">atender a situações de calamidade pública; </w:t>
      </w:r>
    </w:p>
    <w:p w14:paraId="2163C45D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 - </w:t>
      </w:r>
      <w:r w:rsidRPr="00743254">
        <w:rPr>
          <w:rFonts w:ascii="Arial" w:hAnsi="Arial" w:cs="Arial"/>
          <w:sz w:val="20"/>
          <w:szCs w:val="20"/>
        </w:rPr>
        <w:t xml:space="preserve">combater surtos epidêmicos; </w:t>
      </w:r>
    </w:p>
    <w:p w14:paraId="0B70EC52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III - </w:t>
      </w:r>
      <w:r w:rsidRPr="00743254">
        <w:rPr>
          <w:rFonts w:ascii="Arial" w:hAnsi="Arial" w:cs="Arial"/>
          <w:sz w:val="20"/>
          <w:szCs w:val="20"/>
        </w:rPr>
        <w:t xml:space="preserve">atender outras situações de emergência que vierem a ser definidas em lei específica. </w:t>
      </w:r>
    </w:p>
    <w:p w14:paraId="0626B2AD" w14:textId="77777777" w:rsidR="00AF41CC" w:rsidRPr="00743254" w:rsidRDefault="00743254" w:rsidP="00743254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203. </w:t>
      </w:r>
      <w:r w:rsidRPr="00743254">
        <w:rPr>
          <w:rFonts w:ascii="Arial" w:hAnsi="Arial" w:cs="Arial"/>
          <w:sz w:val="20"/>
          <w:szCs w:val="20"/>
        </w:rPr>
        <w:t>As contratações de que trata este titulo terão dotação orçamentária específica e não poderão ultrapassar o período de 24 (vinte e quatro) meses.</w:t>
      </w:r>
    </w:p>
    <w:p w14:paraId="15A142C2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8AD0E2" w14:textId="77777777" w:rsidR="004539D8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Também a</w:t>
      </w:r>
      <w:r w:rsidR="004539D8">
        <w:rPr>
          <w:rFonts w:ascii="Arial" w:hAnsi="Arial" w:cs="Arial"/>
          <w:color w:val="auto"/>
        </w:rPr>
        <w:t xml:space="preserve"> Constituição Federal, em seu artigo 37, IX, prevê a contratação por tempo determinado, veja-se:</w:t>
      </w:r>
    </w:p>
    <w:p w14:paraId="767C6815" w14:textId="77777777" w:rsidR="004B79D2" w:rsidRDefault="004B79D2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1DB1E2BF" w14:textId="77777777" w:rsidR="004539D8" w:rsidRPr="004B79D2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4B79D2">
        <w:rPr>
          <w:rFonts w:ascii="Arial" w:hAnsi="Arial" w:cs="Arial"/>
          <w:color w:val="auto"/>
          <w:sz w:val="20"/>
          <w:szCs w:val="20"/>
        </w:rPr>
        <w:t>Artigo 37</w:t>
      </w:r>
      <w:r w:rsidR="00C526FE" w:rsidRPr="004B79D2">
        <w:rPr>
          <w:rFonts w:ascii="Arial" w:hAnsi="Arial" w:cs="Arial"/>
          <w:color w:val="auto"/>
          <w:sz w:val="20"/>
          <w:szCs w:val="20"/>
        </w:rPr>
        <w:t>:</w:t>
      </w:r>
    </w:p>
    <w:p w14:paraId="4C546944" w14:textId="77777777" w:rsidR="004539D8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4B79D2">
        <w:rPr>
          <w:rFonts w:ascii="Arial" w:hAnsi="Arial" w:cs="Arial"/>
          <w:color w:val="auto"/>
          <w:sz w:val="20"/>
          <w:szCs w:val="20"/>
        </w:rPr>
        <w:t>IX – A Lei estabelecerá os casos de contratação por tempo determinado para atender a necessidade temporária de excepcional interesse público.</w:t>
      </w:r>
    </w:p>
    <w:p w14:paraId="5D57322A" w14:textId="77777777" w:rsidR="0068084B" w:rsidRDefault="0068084B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2C54A3" w14:textId="77777777" w:rsidR="00285806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85806">
        <w:rPr>
          <w:rFonts w:ascii="Arial" w:hAnsi="Arial" w:cs="Arial"/>
          <w:sz w:val="24"/>
          <w:szCs w:val="24"/>
        </w:rPr>
        <w:t>Nítido está que a contratação temporária configura permissivo constitucional de exceção, vinculado à existência de regulamentação própria</w:t>
      </w:r>
      <w:r w:rsidR="00285806">
        <w:rPr>
          <w:rFonts w:ascii="Arial" w:hAnsi="Arial" w:cs="Arial"/>
          <w:sz w:val="24"/>
          <w:szCs w:val="24"/>
        </w:rPr>
        <w:t xml:space="preserve"> vinculada</w:t>
      </w:r>
      <w:r w:rsidRPr="00285806">
        <w:rPr>
          <w:rFonts w:ascii="Arial" w:hAnsi="Arial" w:cs="Arial"/>
          <w:sz w:val="24"/>
          <w:szCs w:val="24"/>
        </w:rPr>
        <w:t xml:space="preserve"> à Constituição Federal com, basicamente, três pressupostos </w:t>
      </w:r>
      <w:r w:rsidRPr="00285806">
        <w:rPr>
          <w:rFonts w:ascii="Arial" w:hAnsi="Arial" w:cs="Arial"/>
          <w:sz w:val="24"/>
          <w:szCs w:val="24"/>
        </w:rPr>
        <w:lastRenderedPageBreak/>
        <w:t>exigidos:</w:t>
      </w:r>
      <w:r w:rsidR="00285806" w:rsidRPr="00285806">
        <w:rPr>
          <w:rFonts w:ascii="Arial" w:hAnsi="Arial" w:cs="Arial"/>
          <w:sz w:val="24"/>
          <w:szCs w:val="24"/>
        </w:rPr>
        <w:t xml:space="preserve"> </w:t>
      </w:r>
      <w:r w:rsidR="00285806" w:rsidRPr="003D4C5D">
        <w:rPr>
          <w:rFonts w:ascii="Arial" w:hAnsi="Arial" w:cs="Arial"/>
          <w:i/>
          <w:sz w:val="24"/>
          <w:szCs w:val="24"/>
        </w:rPr>
        <w:t>a necessidade temporária, o excepcional interesse público e o prazo determinado da contratação</w:t>
      </w:r>
      <w:r w:rsidR="00285806" w:rsidRPr="00285806">
        <w:rPr>
          <w:rFonts w:ascii="Arial" w:hAnsi="Arial" w:cs="Arial"/>
          <w:sz w:val="24"/>
          <w:szCs w:val="24"/>
        </w:rPr>
        <w:t>.</w:t>
      </w:r>
    </w:p>
    <w:p w14:paraId="6D05B869" w14:textId="77777777" w:rsidR="005F3CD8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Desta feita, </w:t>
      </w:r>
      <w:r w:rsidR="005F3CD8" w:rsidRPr="000C08E0">
        <w:rPr>
          <w:rFonts w:ascii="Arial" w:hAnsi="Arial" w:cs="Arial"/>
          <w:sz w:val="24"/>
          <w:szCs w:val="24"/>
        </w:rPr>
        <w:t>a ausência de qualquer um desses elementos desfigura a contratação</w:t>
      </w:r>
      <w:r w:rsidR="00634186" w:rsidRPr="000C08E0">
        <w:rPr>
          <w:rFonts w:ascii="Arial" w:hAnsi="Arial" w:cs="Arial"/>
          <w:sz w:val="24"/>
          <w:szCs w:val="24"/>
        </w:rPr>
        <w:t xml:space="preserve"> temporária e conduz à irregularidade da contratação passível de sansões legais previstas no Ordenamento Jurídico Brasileiro.</w:t>
      </w:r>
    </w:p>
    <w:p w14:paraId="0F807E19" w14:textId="649DE836" w:rsidR="00634186" w:rsidRPr="000C08E0" w:rsidRDefault="004420CF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634186" w:rsidRPr="000C08E0">
        <w:rPr>
          <w:rFonts w:ascii="Arial" w:hAnsi="Arial" w:cs="Arial"/>
          <w:sz w:val="24"/>
          <w:szCs w:val="24"/>
        </w:rPr>
        <w:t xml:space="preserve">, </w:t>
      </w:r>
      <w:r w:rsidR="00243073" w:rsidRPr="000C08E0">
        <w:rPr>
          <w:rFonts w:ascii="Arial" w:hAnsi="Arial" w:cs="Arial"/>
          <w:sz w:val="24"/>
          <w:szCs w:val="24"/>
        </w:rPr>
        <w:t>a contratação de servidores públicos temporá</w:t>
      </w:r>
      <w:r w:rsidR="00285806" w:rsidRPr="000C08E0">
        <w:rPr>
          <w:rFonts w:ascii="Arial" w:hAnsi="Arial" w:cs="Arial"/>
          <w:sz w:val="24"/>
          <w:szCs w:val="24"/>
        </w:rPr>
        <w:t>rios</w:t>
      </w:r>
      <w:r w:rsidR="00243073" w:rsidRPr="000C08E0">
        <w:rPr>
          <w:rFonts w:ascii="Arial" w:hAnsi="Arial" w:cs="Arial"/>
          <w:sz w:val="24"/>
          <w:szCs w:val="24"/>
        </w:rPr>
        <w:t xml:space="preserve"> tem caráter excepcional, visto que a regra é a investidura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em cargo público mediante aprovação em concurso público de provas ou provas e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títulos.</w:t>
      </w:r>
    </w:p>
    <w:p w14:paraId="4F723290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0AA1F7" w14:textId="77777777" w:rsidR="00B35EF3" w:rsidRPr="00625E90" w:rsidRDefault="00B35EF3" w:rsidP="00B35EF3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>A Constituição Federal, no entan</w:t>
      </w:r>
      <w:r w:rsidRPr="00625E90">
        <w:rPr>
          <w:rFonts w:ascii="Arial" w:hAnsi="Arial" w:cs="Arial"/>
          <w:sz w:val="24"/>
          <w:szCs w:val="24"/>
        </w:rPr>
        <w:t xml:space="preserve">to, prevê algumas exceções, como é o caso da contratação sob análise. </w:t>
      </w:r>
    </w:p>
    <w:p w14:paraId="11F470E7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9BFE3F" w14:textId="1ED727F3" w:rsidR="00B35EF3" w:rsidRPr="00625E90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Portanto</w:t>
      </w:r>
      <w:r w:rsidR="00B35EF3" w:rsidRPr="00625E90">
        <w:rPr>
          <w:rFonts w:ascii="Arial" w:hAnsi="Arial" w:cs="Arial"/>
          <w:color w:val="auto"/>
        </w:rPr>
        <w:t>, no presente Projeto os requisitos estão presentes, visto tratar-se de necessidade temporária com contratação por mais doze meses e acobertado de excepcional interesse público, sendo que a realização de concurso público, pela demora nela inerente, seria incompatível com as exigências imediatas da Administração Pública.</w:t>
      </w:r>
    </w:p>
    <w:p w14:paraId="207596CC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DFDBFA8" w14:textId="77777777" w:rsidR="005E4AFA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</w:t>
      </w:r>
      <w:r w:rsidR="00762F9E">
        <w:rPr>
          <w:rFonts w:ascii="Arial" w:hAnsi="Arial" w:cs="Arial"/>
          <w:color w:val="auto"/>
        </w:rPr>
        <w:t>em referência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762F9E" w:rsidRPr="00737960">
        <w:rPr>
          <w:rFonts w:ascii="Arial" w:hAnsi="Arial" w:cs="Arial"/>
          <w:color w:val="auto"/>
        </w:rPr>
        <w:t>se encontra</w:t>
      </w:r>
      <w:r w:rsidR="00093099" w:rsidRPr="00737960">
        <w:rPr>
          <w:rFonts w:ascii="Arial" w:hAnsi="Arial" w:cs="Arial"/>
          <w:color w:val="auto"/>
        </w:rPr>
        <w:t xml:space="preserve"> em conformidade com as normas</w:t>
      </w:r>
      <w:r w:rsidRPr="00737960">
        <w:rPr>
          <w:rFonts w:ascii="Arial" w:hAnsi="Arial" w:cs="Arial"/>
          <w:color w:val="auto"/>
        </w:rPr>
        <w:t xml:space="preserve"> constitucionais e com </w:t>
      </w:r>
      <w:r w:rsidR="00762F9E">
        <w:rPr>
          <w:rFonts w:ascii="Arial" w:hAnsi="Arial" w:cs="Arial"/>
          <w:color w:val="auto"/>
        </w:rPr>
        <w:t>a Lei Orgânica Municipal.</w:t>
      </w:r>
    </w:p>
    <w:p w14:paraId="6AAE7170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142B49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371816EC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2342970" w14:textId="303869A5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 de Lei n. </w:t>
      </w:r>
      <w:r w:rsidR="00762F9E">
        <w:rPr>
          <w:rFonts w:ascii="Arial" w:hAnsi="Arial" w:cs="Arial"/>
          <w:color w:val="auto"/>
        </w:rPr>
        <w:t>0</w:t>
      </w:r>
      <w:r w:rsidR="004420CF">
        <w:rPr>
          <w:rFonts w:ascii="Arial" w:hAnsi="Arial" w:cs="Arial"/>
          <w:color w:val="auto"/>
        </w:rPr>
        <w:t>11</w:t>
      </w:r>
      <w:r w:rsidR="005B766F">
        <w:rPr>
          <w:rFonts w:ascii="Arial" w:hAnsi="Arial" w:cs="Arial"/>
          <w:color w:val="auto"/>
        </w:rPr>
        <w:t>/202</w:t>
      </w:r>
      <w:r w:rsidR="004420C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F966F4D" w14:textId="77777777" w:rsidR="004420CF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6266F07" w14:textId="63E8A889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B7E2201" w14:textId="77777777" w:rsidR="00BC6049" w:rsidRDefault="00BC6049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EB5EA0" w14:textId="77777777" w:rsidR="0085797F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6D754C61" w14:textId="77777777" w:rsidR="004420CF" w:rsidRPr="00737960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3D2B41" w14:textId="0841E4A5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420CF">
        <w:rPr>
          <w:rFonts w:ascii="Arial" w:hAnsi="Arial" w:cs="Arial"/>
          <w:color w:val="auto"/>
        </w:rPr>
        <w:t>28</w:t>
      </w:r>
      <w:r w:rsidR="005B766F">
        <w:rPr>
          <w:rFonts w:ascii="Arial" w:hAnsi="Arial" w:cs="Arial"/>
          <w:color w:val="auto"/>
        </w:rPr>
        <w:t xml:space="preserve"> de </w:t>
      </w:r>
      <w:r w:rsidR="004420CF">
        <w:rPr>
          <w:rFonts w:ascii="Arial" w:hAnsi="Arial" w:cs="Arial"/>
          <w:color w:val="auto"/>
        </w:rPr>
        <w:t>Fevereiro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BC6049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14B11A9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95581EB" w14:textId="77777777" w:rsidR="00267A14" w:rsidRPr="005B766F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106612A1" w14:textId="77777777" w:rsidR="005C3162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GRAZIELA MARIA FAVRETTO</w:t>
      </w:r>
    </w:p>
    <w:p w14:paraId="36E56070" w14:textId="77777777" w:rsidR="00267A14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OAB/RS 85.193</w:t>
      </w:r>
      <w:r w:rsidR="00267A14" w:rsidRPr="005B766F">
        <w:rPr>
          <w:rFonts w:ascii="Arial" w:hAnsi="Arial" w:cs="Arial"/>
          <w:b/>
          <w:color w:val="auto"/>
        </w:rPr>
        <w:t xml:space="preserve"> </w:t>
      </w:r>
    </w:p>
    <w:p w14:paraId="18B17A23" w14:textId="77777777" w:rsidR="00267A14" w:rsidRPr="005B766F" w:rsidRDefault="00267A14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Assessora Jurídica</w:t>
      </w:r>
      <w:r w:rsidR="006D1BF9" w:rsidRPr="005B766F">
        <w:rPr>
          <w:rFonts w:ascii="Arial" w:hAnsi="Arial" w:cs="Arial"/>
          <w:b/>
          <w:color w:val="auto"/>
        </w:rPr>
        <w:t xml:space="preserve"> Legislativa</w:t>
      </w:r>
    </w:p>
    <w:p w14:paraId="6BA75532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0D7C601E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B35EF3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F8F5C" w14:textId="77777777" w:rsidR="00EE2E2B" w:rsidRDefault="00EE2E2B" w:rsidP="00093099">
      <w:pPr>
        <w:spacing w:after="0" w:line="240" w:lineRule="auto"/>
      </w:pPr>
      <w:r>
        <w:separator/>
      </w:r>
    </w:p>
  </w:endnote>
  <w:endnote w:type="continuationSeparator" w:id="0">
    <w:p w14:paraId="2CB81BD3" w14:textId="77777777" w:rsidR="00EE2E2B" w:rsidRDefault="00EE2E2B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FD26B" w14:textId="77777777" w:rsidR="00EE2E2B" w:rsidRDefault="00EE2E2B" w:rsidP="00093099">
      <w:pPr>
        <w:spacing w:after="0" w:line="240" w:lineRule="auto"/>
      </w:pPr>
      <w:r>
        <w:separator/>
      </w:r>
    </w:p>
  </w:footnote>
  <w:footnote w:type="continuationSeparator" w:id="0">
    <w:p w14:paraId="752DE855" w14:textId="77777777" w:rsidR="00EE2E2B" w:rsidRDefault="00EE2E2B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255E4"/>
    <w:rsid w:val="000456AA"/>
    <w:rsid w:val="0007527A"/>
    <w:rsid w:val="00093099"/>
    <w:rsid w:val="000C08E0"/>
    <w:rsid w:val="001936A8"/>
    <w:rsid w:val="001D7204"/>
    <w:rsid w:val="00203C94"/>
    <w:rsid w:val="00243073"/>
    <w:rsid w:val="00267899"/>
    <w:rsid w:val="00267A14"/>
    <w:rsid w:val="00285806"/>
    <w:rsid w:val="00327188"/>
    <w:rsid w:val="00351CFF"/>
    <w:rsid w:val="003D4C5D"/>
    <w:rsid w:val="0040292F"/>
    <w:rsid w:val="004420CF"/>
    <w:rsid w:val="004539D8"/>
    <w:rsid w:val="00457848"/>
    <w:rsid w:val="004B79D2"/>
    <w:rsid w:val="004F0990"/>
    <w:rsid w:val="00541972"/>
    <w:rsid w:val="0057304F"/>
    <w:rsid w:val="00591A2D"/>
    <w:rsid w:val="005B766F"/>
    <w:rsid w:val="005C3162"/>
    <w:rsid w:val="005E4AFA"/>
    <w:rsid w:val="005F3CD8"/>
    <w:rsid w:val="00634186"/>
    <w:rsid w:val="0065183F"/>
    <w:rsid w:val="0068084B"/>
    <w:rsid w:val="006A14A1"/>
    <w:rsid w:val="006D1BF9"/>
    <w:rsid w:val="00715013"/>
    <w:rsid w:val="00737960"/>
    <w:rsid w:val="00743254"/>
    <w:rsid w:val="00762F9E"/>
    <w:rsid w:val="007D5AC6"/>
    <w:rsid w:val="007D5F75"/>
    <w:rsid w:val="008174F0"/>
    <w:rsid w:val="00844C91"/>
    <w:rsid w:val="0085797F"/>
    <w:rsid w:val="00860B35"/>
    <w:rsid w:val="00902711"/>
    <w:rsid w:val="00931AFC"/>
    <w:rsid w:val="009A0ADA"/>
    <w:rsid w:val="009A2C6E"/>
    <w:rsid w:val="009B47AA"/>
    <w:rsid w:val="009D27B2"/>
    <w:rsid w:val="00A1776E"/>
    <w:rsid w:val="00A230FB"/>
    <w:rsid w:val="00A239D2"/>
    <w:rsid w:val="00A3187D"/>
    <w:rsid w:val="00AC07B0"/>
    <w:rsid w:val="00AD4DF0"/>
    <w:rsid w:val="00AE76CB"/>
    <w:rsid w:val="00AF41CC"/>
    <w:rsid w:val="00B35EF3"/>
    <w:rsid w:val="00BC6049"/>
    <w:rsid w:val="00C25D39"/>
    <w:rsid w:val="00C526FE"/>
    <w:rsid w:val="00D11CC4"/>
    <w:rsid w:val="00DD4CE9"/>
    <w:rsid w:val="00DE419D"/>
    <w:rsid w:val="00E1434A"/>
    <w:rsid w:val="00E82E92"/>
    <w:rsid w:val="00EC50D1"/>
    <w:rsid w:val="00EE2E2B"/>
    <w:rsid w:val="00F06DD5"/>
    <w:rsid w:val="00F6713E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8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2025-03-03T12:12:00Z</dcterms:created>
  <dcterms:modified xsi:type="dcterms:W3CDTF">2025-03-03T12:12:00Z</dcterms:modified>
</cp:coreProperties>
</file>